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6096"/>
        <w:gridCol w:w="4111"/>
      </w:tblGrid>
      <w:tr w:rsidR="001B6E68" w:rsidRPr="00B3625B" w:rsidTr="00867B74">
        <w:tc>
          <w:tcPr>
            <w:tcW w:w="6096" w:type="dxa"/>
            <w:hideMark/>
          </w:tcPr>
          <w:p w:rsidR="00BE485A" w:rsidRDefault="00BE485A" w:rsidP="00BE4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BE485A" w:rsidRDefault="00BE485A" w:rsidP="00BE4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дошкольное образовательное </w:t>
            </w:r>
          </w:p>
          <w:p w:rsidR="00BE485A" w:rsidRDefault="00BE485A" w:rsidP="00BE4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учреждение детский сад общеразвивающего вида № 3 </w:t>
            </w:r>
            <w:r w:rsidR="00867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поселка городского типа Афипского </w:t>
            </w:r>
          </w:p>
          <w:p w:rsidR="00BE485A" w:rsidRDefault="00BE485A" w:rsidP="00BE4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Северский район</w:t>
            </w:r>
          </w:p>
          <w:p w:rsidR="00BE485A" w:rsidRDefault="00BE485A" w:rsidP="00BE4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485A" w:rsidRPr="00D47147" w:rsidRDefault="00BE485A" w:rsidP="00BE4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BE485A" w:rsidRPr="00D47147" w:rsidRDefault="00BE485A" w:rsidP="00BE4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общем собрании  работников </w:t>
            </w:r>
          </w:p>
          <w:p w:rsidR="00BE485A" w:rsidRPr="00D47147" w:rsidRDefault="00BE485A" w:rsidP="00BE4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BE485A" w:rsidRPr="00CB224F" w:rsidRDefault="00BE485A" w:rsidP="00BE4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5 от 19.08.2015 г.</w:t>
            </w:r>
          </w:p>
          <w:p w:rsidR="001B6E68" w:rsidRPr="00B3625B" w:rsidRDefault="001B6E68" w:rsidP="005C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6E68" w:rsidRPr="00B3625B" w:rsidRDefault="001B6E68" w:rsidP="005C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625B">
              <w:rPr>
                <w:rFonts w:ascii="Times New Roman" w:eastAsia="Calibri" w:hAnsi="Times New Roman" w:cs="Times New Roman"/>
                <w:bCs/>
              </w:rPr>
              <w:t>УТВЕРЖДЕНО</w:t>
            </w:r>
          </w:p>
          <w:p w:rsidR="001B6E68" w:rsidRPr="00B3625B" w:rsidRDefault="001B6E68" w:rsidP="005C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25B">
              <w:rPr>
                <w:rFonts w:ascii="Times New Roman" w:eastAsia="Calibri" w:hAnsi="Times New Roman" w:cs="Times New Roman"/>
              </w:rPr>
              <w:t xml:space="preserve">приказом заведующего детским садом </w:t>
            </w:r>
          </w:p>
          <w:p w:rsidR="001B6E68" w:rsidRDefault="001B6E68" w:rsidP="005C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B3625B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u w:val="single"/>
              </w:rPr>
              <w:t>_</w:t>
            </w:r>
            <w:r w:rsidR="00BE485A">
              <w:rPr>
                <w:rFonts w:ascii="Times New Roman" w:eastAsia="Calibri" w:hAnsi="Times New Roman" w:cs="Times New Roman"/>
                <w:u w:val="single"/>
              </w:rPr>
              <w:t>19.08.2015 г.</w:t>
            </w:r>
            <w:r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Pr="00B3625B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="00BE485A">
              <w:rPr>
                <w:rFonts w:ascii="Times New Roman" w:eastAsia="Calibri" w:hAnsi="Times New Roman" w:cs="Times New Roman"/>
                <w:u w:val="single"/>
              </w:rPr>
              <w:t>97</w:t>
            </w:r>
            <w:r>
              <w:rPr>
                <w:rFonts w:ascii="Times New Roman" w:eastAsia="Calibri" w:hAnsi="Times New Roman" w:cs="Times New Roman"/>
                <w:u w:val="single"/>
              </w:rPr>
              <w:t>_______</w:t>
            </w:r>
          </w:p>
          <w:p w:rsidR="00BE485A" w:rsidRDefault="00BE485A" w:rsidP="005C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BE485A" w:rsidRPr="00B3625B" w:rsidRDefault="00BE485A" w:rsidP="005C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__________________ Т.П.Черная</w:t>
            </w:r>
          </w:p>
          <w:p w:rsidR="001B6E68" w:rsidRPr="00B3625B" w:rsidRDefault="001B6E68" w:rsidP="005C1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562B" w:rsidRDefault="00E2562B" w:rsidP="00E2562B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2B" w:rsidRDefault="00E2562B" w:rsidP="00E2562B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2B" w:rsidRPr="00E2562B" w:rsidRDefault="00C54E23" w:rsidP="00E2562B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2562B" w:rsidRPr="00E2562B" w:rsidRDefault="00E2562B" w:rsidP="00E2562B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публичном докладе</w:t>
      </w:r>
    </w:p>
    <w:p w:rsidR="00E2562B" w:rsidRPr="00E2562B" w:rsidRDefault="00E2562B" w:rsidP="00E2562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2B" w:rsidRPr="00E2562B" w:rsidRDefault="00E2562B" w:rsidP="00C54E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62B" w:rsidRPr="00E2562B" w:rsidRDefault="00E2562B" w:rsidP="00E256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2B" w:rsidRPr="00E2562B" w:rsidRDefault="00E2562B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Публичный доклад МБДОУ </w:t>
      </w:r>
      <w:r w:rsidR="00C54E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 О</w:t>
      </w:r>
      <w:r w:rsidR="000B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№ </w:t>
      </w:r>
      <w:r w:rsidR="00C54E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Афипского</w:t>
      </w:r>
      <w:r w:rsidR="00C5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Северский район </w:t>
      </w: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ДОУ) далее (доклад) важное средство  обеспечения информационной открытости и прозрачности ДОУ, форма широкого информирования общественности, прежде всего родительской об образовательной деятельности учреждения, об основных результатах и проблемах его функционирования и развития в отчетный (годичный период).</w:t>
      </w:r>
    </w:p>
    <w:p w:rsidR="00786227" w:rsidRDefault="0078622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2B" w:rsidRPr="00E2562B" w:rsidRDefault="00C54E23" w:rsidP="00C54E23">
      <w:pPr>
        <w:tabs>
          <w:tab w:val="left" w:pos="4005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62B" w:rsidRPr="00C5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 доклада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62B" w:rsidRPr="00E2562B" w:rsidRDefault="00C54E23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B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общественности в особенностях организации образовательного процесса, уклада жизни ДОУ, имевших место и планируемых изменениях и нововведениях;</w:t>
      </w:r>
    </w:p>
    <w:p w:rsidR="00E2562B" w:rsidRPr="00E2562B" w:rsidRDefault="000B2B4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государственного и общественного заказа на образование;</w:t>
      </w:r>
    </w:p>
    <w:p w:rsidR="00E2562B" w:rsidRPr="00E2562B" w:rsidRDefault="000B2B4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общественного признания достижений ДОУ;</w:t>
      </w:r>
    </w:p>
    <w:p w:rsidR="00E2562B" w:rsidRPr="00E2562B" w:rsidRDefault="000B2B4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и власти  к проблемам ДОУ.</w:t>
      </w:r>
    </w:p>
    <w:p w:rsidR="00E2562B" w:rsidRPr="00E2562B" w:rsidRDefault="000B2B4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круга социальных партнеров, повышение эффективности </w:t>
      </w:r>
      <w:r w:rsidR="007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деятельности в интересах ДОУ.</w:t>
      </w:r>
    </w:p>
    <w:p w:rsidR="00786227" w:rsidRDefault="00E2562B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2562B" w:rsidRPr="00E2562B" w:rsidRDefault="00E2562B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4E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целевыми группами, для которых готовится и публикуется доклад, являются родители (законные представители),  воспитанников. Учредитель, социальные партнеры ДОУ, общественность.</w:t>
      </w:r>
    </w:p>
    <w:p w:rsidR="00E2562B" w:rsidRPr="00E2562B" w:rsidRDefault="00E2562B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Материалы доклада должны </w:t>
      </w:r>
      <w:proofErr w:type="gramStart"/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родителям сориентироваться</w:t>
      </w:r>
      <w:proofErr w:type="gramEnd"/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особенностях образовательных и учебных программ, реализуемых учреждением.</w:t>
      </w:r>
    </w:p>
    <w:p w:rsidR="00E2562B" w:rsidRPr="00E2562B" w:rsidRDefault="00E2562B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C54E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подготовке доклада принимают участие представители всех групп участников образовательного процесса.</w:t>
      </w:r>
    </w:p>
    <w:p w:rsidR="00E2562B" w:rsidRPr="00E2562B" w:rsidRDefault="00E2562B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</w:t>
      </w:r>
      <w:r w:rsidR="00C54E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 размещается на сайте образовательного  учреждения.</w:t>
      </w:r>
    </w:p>
    <w:p w:rsidR="00E2562B" w:rsidRPr="00E2562B" w:rsidRDefault="00E2562B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C54E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хранится 5 лет. Администрация ДОУ обеспечивает его хранение и доступность для участников образовательного процесса.</w:t>
      </w:r>
    </w:p>
    <w:p w:rsidR="00E2562B" w:rsidRPr="00E2562B" w:rsidRDefault="00E2562B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2B" w:rsidRPr="00E2562B" w:rsidRDefault="00C54E23" w:rsidP="00C54E2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</w:t>
      </w:r>
      <w:r w:rsidR="00E2562B" w:rsidRPr="00E2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доклада</w:t>
      </w:r>
    </w:p>
    <w:p w:rsidR="00E2562B" w:rsidRPr="00E2562B" w:rsidRDefault="00E2562B" w:rsidP="00C54E23">
      <w:pPr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2B" w:rsidRPr="00E2562B" w:rsidRDefault="0078622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 дошкольного образовательного учреждения (указывается количество групп, возрастной состав, общая численность воспитанников, время пребывания, условия для полноценного физического и психического развития);</w:t>
      </w:r>
    </w:p>
    <w:p w:rsidR="00E2562B" w:rsidRPr="00E2562B" w:rsidRDefault="0078622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дошкольным учреждением (перечисляются формы управления учреждением, формы самоуправления);</w:t>
      </w:r>
    </w:p>
    <w:p w:rsidR="00E2562B" w:rsidRPr="00E2562B" w:rsidRDefault="0078622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образовательного процесса (кадры, материально- технические и медико-социальные условия, базисные и дополнительные программы, технологии, методики);</w:t>
      </w:r>
    </w:p>
    <w:p w:rsidR="00E2562B" w:rsidRPr="00E2562B" w:rsidRDefault="0078622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(профилактическая работа,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закаливающих процедур, инновационно-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технологии, применяемые в ДОУ, медицинское, лечебно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оздоровительное, коррекционное оборудование для оздоровления детей), специализированные группы;</w:t>
      </w:r>
    </w:p>
    <w:p w:rsidR="00E2562B" w:rsidRPr="00E2562B" w:rsidRDefault="0078622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питания, состояния обеспечения безопасности (индивидуальный подход при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питания,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диетическом питании);</w:t>
      </w:r>
    </w:p>
    <w:p w:rsidR="00E2562B" w:rsidRPr="00E2562B" w:rsidRDefault="0078622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активность и социальное партнерство ДОУ (указывается сотрудничество ДОУ с социальными институтами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организациями);</w:t>
      </w:r>
    </w:p>
    <w:p w:rsidR="00E2562B" w:rsidRPr="00E2562B" w:rsidRDefault="0078622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функционирование и развитие ДОУ (финансовая деятельность, как основы существования ДОУ и направлена на обеспечение стабильного функционирования различных систем, сопровождающих образовательные, оздоровительные и социально- бытовые процессы);</w:t>
      </w:r>
    </w:p>
    <w:p w:rsidR="00E2562B" w:rsidRPr="00E2562B" w:rsidRDefault="0078622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 решенные проблемы (отмечается то, что еще необходимо предстоит сделать для улучшения функционирования и пребывания в нем детей);</w:t>
      </w:r>
    </w:p>
    <w:p w:rsidR="00E2562B" w:rsidRPr="00E2562B" w:rsidRDefault="0078622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образовательной деятельности (отмечаются успехи воспитанников, в том числе выпускников по результатам мониторинга успеваемости в школе, а также участие  в городских, областных, федеральных выставках и конкурсах);</w:t>
      </w:r>
    </w:p>
    <w:p w:rsidR="00E2562B" w:rsidRPr="00E2562B" w:rsidRDefault="00786227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ближайшего развития ДОУ (указываются перспективные задачи ДОУ по основным направлениям деятельности);</w:t>
      </w:r>
    </w:p>
    <w:p w:rsidR="00E2562B" w:rsidRPr="00E2562B" w:rsidRDefault="00E2562B" w:rsidP="00C54E23">
      <w:pPr>
        <w:tabs>
          <w:tab w:val="left" w:pos="4005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2B" w:rsidRPr="00E2562B" w:rsidRDefault="00C54E23" w:rsidP="00C5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562B" w:rsidRPr="00E2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E2562B" w:rsidRPr="00E2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одготовка доклада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62B" w:rsidRPr="00E2562B" w:rsidRDefault="00E2562B" w:rsidP="00C54E2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2B" w:rsidRPr="00E2562B" w:rsidRDefault="00C54E23" w:rsidP="00C54E23">
      <w:pPr>
        <w:suppressAutoHyphens/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Подготовка доклада является  организационной процессом, включает в себя следующие этапы:</w:t>
      </w:r>
    </w:p>
    <w:p w:rsidR="00E2562B" w:rsidRPr="00E2562B" w:rsidRDefault="00786227" w:rsidP="00C54E2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включает в себя представителей администрации и педагогов и представителей родительского комитета;</w:t>
      </w:r>
    </w:p>
    <w:p w:rsidR="00E2562B" w:rsidRPr="00E2562B" w:rsidRDefault="00786227" w:rsidP="00C54E2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структуры доклад;</w:t>
      </w:r>
    </w:p>
    <w:p w:rsidR="00E2562B" w:rsidRPr="00E2562B" w:rsidRDefault="00945640" w:rsidP="00C54E2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необходимых данных для </w:t>
      </w:r>
      <w:r w:rsidR="007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(в том числе посредством 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анкетирования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социологических методов, мониторинга);</w:t>
      </w:r>
    </w:p>
    <w:p w:rsidR="00E2562B" w:rsidRPr="00E2562B" w:rsidRDefault="00945640" w:rsidP="00C54E2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проекта доклада на обсуждение педагогическим советом.</w:t>
      </w:r>
    </w:p>
    <w:p w:rsidR="00E2562B" w:rsidRPr="00E2562B" w:rsidRDefault="00C54E23" w:rsidP="00C54E2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Публикация, презентация и распространение доклада.</w:t>
      </w:r>
    </w:p>
    <w:p w:rsidR="00E2562B" w:rsidRPr="00E2562B" w:rsidRDefault="00E2562B" w:rsidP="00C54E23">
      <w:pPr>
        <w:suppressAutoHyphens/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доклад публикуется и доводится до общественности в следующих формах:</w:t>
      </w:r>
    </w:p>
    <w:p w:rsidR="00E2562B" w:rsidRPr="00E2562B" w:rsidRDefault="00945640" w:rsidP="00C54E2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доклада на сайте ДОУ;</w:t>
      </w:r>
    </w:p>
    <w:p w:rsidR="00E2562B" w:rsidRPr="00E2562B" w:rsidRDefault="00945640" w:rsidP="00C54E2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62B"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брошюры  с полным текстом докл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по представленной структуре.</w:t>
      </w:r>
    </w:p>
    <w:p w:rsidR="00E2562B" w:rsidRPr="00E2562B" w:rsidRDefault="00E2562B" w:rsidP="00C54E23">
      <w:pPr>
        <w:suppressAutoHyphens/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каждого раздела представляются кратные итоговые выводы, обобщающие, разъясняющие, приводимые данные. </w:t>
      </w:r>
    </w:p>
    <w:p w:rsidR="00E2562B" w:rsidRPr="00E2562B" w:rsidRDefault="00E2562B" w:rsidP="00C54E23">
      <w:pPr>
        <w:suppressAutoHyphens/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каждому </w:t>
      </w:r>
      <w:r w:rsidR="00945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</w:t>
      </w:r>
      <w:r w:rsidR="009456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жатом виде.</w:t>
      </w:r>
    </w:p>
    <w:p w:rsidR="00E2562B" w:rsidRPr="00E2562B" w:rsidRDefault="00E2562B" w:rsidP="00C54E23">
      <w:pPr>
        <w:suppressAutoHyphens/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доклад используется для организации общественной оценки учреждения. Для этого в докладе целесообразно указать формы обратной связи (вопросы, отзывы, оценки, предложения).</w:t>
      </w:r>
    </w:p>
    <w:p w:rsidR="00E2562B" w:rsidRPr="00E2562B" w:rsidRDefault="00E2562B" w:rsidP="00C54E2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65" w:rsidRDefault="002D6565" w:rsidP="00C54E23">
      <w:pPr>
        <w:ind w:left="-142"/>
      </w:pPr>
    </w:p>
    <w:sectPr w:rsidR="002D6565" w:rsidSect="0028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422"/>
    <w:multiLevelType w:val="hybridMultilevel"/>
    <w:tmpl w:val="50FA1D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C15BC"/>
    <w:multiLevelType w:val="hybridMultilevel"/>
    <w:tmpl w:val="1AA6A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05D1"/>
    <w:multiLevelType w:val="hybridMultilevel"/>
    <w:tmpl w:val="9B0ED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06E27"/>
    <w:multiLevelType w:val="multilevel"/>
    <w:tmpl w:val="6958F49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4">
    <w:nsid w:val="58FA3917"/>
    <w:multiLevelType w:val="hybridMultilevel"/>
    <w:tmpl w:val="1BF87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774"/>
    <w:rsid w:val="000B2B47"/>
    <w:rsid w:val="001B6E68"/>
    <w:rsid w:val="002801A9"/>
    <w:rsid w:val="002D6565"/>
    <w:rsid w:val="00786227"/>
    <w:rsid w:val="00867B74"/>
    <w:rsid w:val="00945640"/>
    <w:rsid w:val="00BE485A"/>
    <w:rsid w:val="00C54E23"/>
    <w:rsid w:val="00CF0753"/>
    <w:rsid w:val="00E2562B"/>
    <w:rsid w:val="00EC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u43M414MvPbAZBPHDdLZ9reyLhZ19XE1zjGyVtCsWt8=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We1O3t9JL+1YfIKfcszt/QoIa9XBie4AS5NVk3ECUrc=</DigestValue>
    </Reference>
  </SignedInfo>
  <SignatureValue>6jq9sdo3nBAhHjgupnDFNY4dlUcLFhu6Xi6YjIG5uhSlCLCWi2SN7BSwbB9PVoCQ
5qghN+oNuxkkYyUis5ChUg==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a3lHF2vRzJ5vA/LtKUY6ZoNRKxY=</DigestValue>
      </Reference>
      <Reference URI="/word/fontTable.xml?ContentType=application/vnd.openxmlformats-officedocument.wordprocessingml.fontTable+xml">
        <DigestMethod Algorithm="http://www.w3.org/2000/09/xmldsig#sha1"/>
        <DigestValue>oM/n9Pt0IGUplXF87shoo5ahaRg=</DigestValue>
      </Reference>
      <Reference URI="/word/numbering.xml?ContentType=application/vnd.openxmlformats-officedocument.wordprocessingml.numbering+xml">
        <DigestMethod Algorithm="http://www.w3.org/2000/09/xmldsig#sha1"/>
        <DigestValue>/sfS5xFSLMEgJOXjqbcFlkcYidE=</DigestValue>
      </Reference>
      <Reference URI="/word/settings.xml?ContentType=application/vnd.openxmlformats-officedocument.wordprocessingml.settings+xml">
        <DigestMethod Algorithm="http://www.w3.org/2000/09/xmldsig#sha1"/>
        <DigestValue>plzQWzu0c/8IJ5VDju8yKWgHKn0=</DigestValue>
      </Reference>
      <Reference URI="/word/styles.xml?ContentType=application/vnd.openxmlformats-officedocument.wordprocessingml.styles+xml">
        <DigestMethod Algorithm="http://www.w3.org/2000/09/xmldsig#sha1"/>
        <DigestValue>Ji+BCex81vfkBEBZw+C6mhPJkzw=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8AlAunvh1uaFu8UkEEF1h4HrUk0=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2021-02-04T07:52:14Z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2021-02-04T07:52:14Z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9</cp:revision>
  <cp:lastPrinted>2018-03-16T07:49:00Z</cp:lastPrinted>
  <dcterms:created xsi:type="dcterms:W3CDTF">2015-01-05T17:54:00Z</dcterms:created>
  <dcterms:modified xsi:type="dcterms:W3CDTF">2018-03-16T07:52:00Z</dcterms:modified>
</cp:coreProperties>
</file>