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CellSpacing w:w="0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</w:tblGrid>
      <w:tr w:rsidR="00195187" w:rsidRPr="008233AA" w:rsidTr="008233AA">
        <w:trPr>
          <w:tblCellSpacing w:w="0" w:type="dxa"/>
        </w:trPr>
        <w:tc>
          <w:tcPr>
            <w:tcW w:w="0" w:type="auto"/>
            <w:hideMark/>
          </w:tcPr>
          <w:p w:rsidR="00D72814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72814" w:rsidRPr="004B08AC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ДС ОВ № 3</w:t>
            </w:r>
          </w:p>
          <w:p w:rsidR="00D72814" w:rsidRPr="004B08AC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Афипского МО Северский</w:t>
            </w:r>
          </w:p>
          <w:p w:rsidR="00D72814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Т.П. Черная </w:t>
            </w:r>
          </w:p>
          <w:p w:rsidR="00D72814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 от  15.01.2021</w:t>
            </w:r>
          </w:p>
          <w:p w:rsidR="00D72814" w:rsidRPr="004B08AC" w:rsidRDefault="00D72814" w:rsidP="00D72814">
            <w:pPr>
              <w:pStyle w:val="a9"/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6355" w:rsidRDefault="00896355" w:rsidP="003658E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33AA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5" w:rsidRPr="008233AA" w:rsidRDefault="00896355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896355" w:rsidRPr="008233AA" w:rsidRDefault="00896355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порядке привлечения и расходования благотворительных средств</w:t>
            </w:r>
          </w:p>
          <w:p w:rsidR="00896355" w:rsidRPr="008233AA" w:rsidRDefault="00896355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мерах по предупреждению незаконного сбора средств с родителей</w:t>
            </w:r>
          </w:p>
          <w:p w:rsidR="00896355" w:rsidRPr="008233AA" w:rsidRDefault="007075F6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  <w:r w:rsidR="008233AA"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ДОУ ДС КВ </w:t>
            </w:r>
            <w:r w:rsidR="00896355"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пгт Афипского</w:t>
            </w:r>
            <w:r w:rsidR="00896355" w:rsidRPr="0082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Северский район</w:t>
            </w:r>
          </w:p>
          <w:p w:rsidR="008233AA" w:rsidRPr="008233AA" w:rsidRDefault="008233AA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Настоящее положение о порядке привлечения и </w:t>
            </w:r>
            <w:r w:rsidR="006A16B5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расходования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благотворительных средств и мерах по предупреждению незаконного сбора средств с родителей (законных представител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>ей) воспитанников  муниципального бюджетного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  </w:t>
            </w:r>
            <w:r w:rsidR="006A16B5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етск</w:t>
            </w:r>
            <w:r w:rsidR="006A16B5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комбинированного вида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пгт Афипского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  Северский район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 (далее – Положение) разработано в соответствии с</w:t>
            </w:r>
            <w:r w:rsidR="004309CD" w:rsidRPr="0043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9CD">
              <w:rPr>
                <w:rFonts w:ascii="Times New Roman" w:eastAsia="Times New Roman" w:hAnsi="Times New Roman" w:cs="Times New Roman"/>
                <w:sz w:val="28"/>
                <w:szCs w:val="28"/>
              </w:rPr>
              <w:t>ст.582 Гражданского кодекса Российской Федерации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Федеральным законом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11.08.199</w:t>
            </w:r>
            <w:r w:rsidR="00F27B23">
              <w:rPr>
                <w:rFonts w:ascii="Times New Roman" w:eastAsia="Times New Roman" w:hAnsi="Times New Roman" w:cs="Times New Roman"/>
                <w:sz w:val="28"/>
                <w:szCs w:val="28"/>
              </w:rPr>
              <w:t>5г.</w:t>
            </w:r>
            <w:r w:rsidR="00A9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51C0A" w:rsidRPr="00951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1704">
              <w:rPr>
                <w:rFonts w:ascii="Times New Roman" w:eastAsia="Times New Roman" w:hAnsi="Times New Roman" w:cs="Times New Roman"/>
                <w:sz w:val="28"/>
                <w:szCs w:val="28"/>
              </w:rPr>
              <w:t>135 –</w:t>
            </w:r>
            <w:r w:rsidR="00951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1704">
              <w:rPr>
                <w:rFonts w:ascii="Times New Roman" w:eastAsia="Times New Roman" w:hAnsi="Times New Roman" w:cs="Times New Roman"/>
                <w:sz w:val="28"/>
                <w:szCs w:val="28"/>
              </w:rPr>
              <w:t>ФЗ</w:t>
            </w:r>
            <w:r w:rsidR="00951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ст.2 </w:t>
            </w:r>
            <w:r w:rsidR="00A917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F27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«О благотворительной деятельности и благотворительных организациях»</w:t>
            </w:r>
            <w:r w:rsidR="008B49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4952">
              <w:t xml:space="preserve"> </w:t>
            </w:r>
            <w:r w:rsidR="008B4952" w:rsidRPr="008B495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"О внесении изменений в отдельные законодательные акты Российской Федерации по вопросам добровольчества (волонтерства)" от 05.02.2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>018 №</w:t>
            </w:r>
            <w:r w:rsidR="008B4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15-ФЗ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Уставом МБДОУ ДС </w:t>
            </w:r>
            <w:r w:rsidR="00D7281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пгт Афипского МО Северский район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1.2. Настоящее Положение разработано с целью: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защиты участников образовательных отно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в муници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пальном 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бюджетном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дошкольном образовательном учреждении   </w:t>
            </w:r>
            <w:r w:rsidR="006A16B5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саду комбинированного вида № </w:t>
            </w:r>
            <w:r w:rsidR="007075F6">
              <w:rPr>
                <w:rFonts w:ascii="Times New Roman" w:eastAsia="Times New Roman" w:hAnsi="Times New Roman" w:cs="Times New Roman"/>
                <w:sz w:val="28"/>
                <w:szCs w:val="28"/>
              </w:rPr>
              <w:t>34 пгт Афипского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Северский район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 (далее — ДОУ) в привлечении внебюджетных средств;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дополнительных условий для развития ДОУ, в том числе совершенствования материально-технической базы, обеспечивающей образовательный процесс, организацию досуга и отдыха воспитанников;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незаконного сбора средств с родителей (законных представителей) воспитанников ДОУ;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1.3. Основным источником финансирования ДОУ является Учредитель.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1.4. Источники финансирования ДОУ, предусмотренные настоящими Положением, являются дополнительными к основному источнику. Привлечение ДОУ дополнительных источников финансирования не влечет за собой сокращения объемов финансирования ДОУ из бюджета.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1.5. Дополнительные финансовые источники могут быть привлечены ДОУ только в том случае, если такая возможность предусмотрена в уставе учреждения, с соблюдением всех условий, установленных действующим законодательством Российской Федерации.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 Внебюджетными источниками финансирования ДОУ могут быть средства (доходы), полученные в результате: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платных услуг, относящихся к основным видам деятельности ДОУ и иных платных услуг, организованных в соответствии с действующим законодательством;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благотворительной деятельности организаций, предприятий и иных юридических лиц, в том числе иностранных, а также индивидуальных предпринимателей, предпринимателей без образования юридического лица;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взносов физических лиц и (или) организаций, предприятий и иных юридических лиц, в том числе иностранных, а также индивидуальных предпринимателей, предпринимателей без образования юридического лица;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добровольных пожертвований физических лиц и (или) организаций, предприятий и иных юридических лиц, в том числе иностранных, а также индивидуальных предпринимателей, предпринимателей без образования юридического лица (далее по тексту настоящего Положения – физические и юридические лица).</w:t>
            </w:r>
          </w:p>
          <w:p w:rsidR="008233AA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1.7. Привлечение ДОУ дополнительных финансовых средств (целевых взносов, добровольных пожертвований, предоставление платных услуг), является правом, а не обязанностью.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1.8. Основным принципом привлечения внебюджетных средств ДОУ является добровольность их внесения физическими лицами, в том числе родителями (законными представителями) восп</w:t>
            </w:r>
            <w:r w:rsidR="008233AA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итанников и юридическими лицами.                                                                                                     </w:t>
            </w:r>
          </w:p>
          <w:p w:rsidR="008233AA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Принуждение со стороны руководителя ДОУ, работников ДОУ и родительской общественности к внесению разного вида внебюджетных средств родителями (законными представителями) воспитанников не допускается.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средств на благотворительные цели для материально-технического развития ДОУ допускается только руководителем ДОУ, действующими родительскими и общественными организациями ДОУ.</w:t>
            </w:r>
          </w:p>
          <w:p w:rsidR="00195187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5187"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за счет внебюджетных источников финансирования осуществляются в пределах средств, полученных ДОУ в текущем финансовом году.</w:t>
            </w:r>
          </w:p>
          <w:p w:rsidR="008233AA" w:rsidRDefault="008233AA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Основные понятия, используемые в данном Положении.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2.1. Законные представители — усыновители, опекуны, попечители, родители воспитанников ДОУ.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Органы самоуправления в ДОУ — родительские и 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 т.п. (далее — органы самоуправления). Порядок выборов органов самоуправления ДОУ и их компетенция определяются Уставом ДОУ, положением о соответствующем органе самоуправления,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разрабатываемым ДОУ самостоятельно и утверждаемым руководителем ДОУ.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2.3. Целевые взносы — добровольная передача юридическими или физическими лицами денежных средств, которые должны быть использованы по объявленному (целевому) назначению. В контексте настоящего Положения целевое назначение – развитие ДОУ.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2.4. Добровольное пожертвование — добровольное дарение вещи (включая деньги, ценные бумаги) или прав, услуг в общеполезных целях. В контексте настоящего Положения общеполезная цель – развитие ДОУ.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2.5. Жертвователь — юридическое или физическое лицо, в том числе законные представители воспитанников, осуществляющее добровольное пожертвование.</w:t>
            </w:r>
          </w:p>
          <w:p w:rsidR="008233AA" w:rsidRDefault="008233AA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Порядок оказания платных услуг, относящихся к основным видам деятельности ДОУ и иных платных услуг.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3.1. Платные и иные услуги ДОУ могут предоставляться физическими лицами, в том числе родителями (законными представителями) воспитанников. ДОУ вправе собирать внебюджетные средства, если это право предусмотрено его Уставом.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3.2. Оказание платных образовательных услуг ДОУ и иных платных услуг осуществляется в соответствии с действующим законодательством РФ и Правилами оказания платных образовательных услуг, утвержденных постановлением Правительства РФ от 15.08.2013 года № 706.</w:t>
            </w:r>
          </w:p>
          <w:p w:rsidR="008233AA" w:rsidRDefault="008233AA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Порядок привлечения ДОУ целевых взносов</w:t>
            </w:r>
            <w:r w:rsidRPr="008233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4.1. Привлечение целевых взносов может иметь своей целью приобретение необходимого ДОУ имущества, укрепление и развитие материально-технической базы, охрану жизни и здоровья, обеспечение безопасности воспитанников в период образовательного процесса либо решение иных задач, не противоречащих уставной деятельности ДОУ и действующему законодательству РФ.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4.2. Решение о необходимости привлечения целевых взносов юридических и (или) физических лиц, родителей (законных представителей) принимается органами самоуправления ДОУ на общем собрании родителе</w:t>
            </w:r>
            <w:r w:rsidR="00EA2B26">
              <w:rPr>
                <w:rFonts w:ascii="Times New Roman" w:eastAsia="Times New Roman" w:hAnsi="Times New Roman" w:cs="Times New Roman"/>
                <w:sz w:val="28"/>
                <w:szCs w:val="28"/>
              </w:rPr>
              <w:t>й (законных представителей) воспитанников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, с утверждением цели их привлечения. Руководитель ДОУ представляет расчеты предполагаемых расходов и финансовых средств, необходимых для осуществления вышеуказанных целей. Данная информация доводится до сведения родителей (законных представителей) путем их оповещения на родительских собраниях либо иным способом.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4.3. ДОУ не имеет права самостоятельно по собственной инициативе привлекать целевые взносы юридических и физических лиц, родителей (законных представителей) обучающихся без их согласия.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Размер целевого взноса юридическим и (или) физическим лицом, родителем (законным представителем) воспитанников определяется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4.5. Решение о внесении целевых взносов ДОУ со стороны юридических лиц, а также иностранных лиц принимается ими самостоятельно, с указанием цели реализации средств, а также по предварительному письменному обращению ДОУ к указанным лицам.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4.6. Целевые взносы юридических и физических лиц, родителей (законных представителей) воспитанников вносятся на внебюджетный лицевой счет ДОУ, открытый в финансовом управлении администрации района. Внесение целевых взносов наличными средствами на основании письменного заявления физических лиц, в том числе родителей (законных представителей) не допускается.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4.7. Распоряжение привлеченными целевыми взносами осуществляет руководитель ДОУ строго по объявленному целевому назначению по согласованию с органами самоуправления ДОУ и Учредителем.</w:t>
            </w:r>
          </w:p>
          <w:p w:rsidR="00195187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4.8. При нецелевом использовании денежных средств, полученных в виде целевых взносов юридических и физических лиц, в том числе родителей (законных представителей) воспитанников, руководитель несет персональную административную ответственность, а при наличии состава преступления – уголовную ответственность.</w:t>
            </w:r>
          </w:p>
          <w:p w:rsidR="008233AA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Порядок привлечения добровольных пожертвований.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5.1. Добровольные пожертвования ДОУ могут производиться юридическими и физическими лицами, в том числе родителями(законными представителями) воспитанников. ДОУ вправе собирать пожертвования, если это право предусмотрено его уставом.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Добровольные пожертвования в виде денежных средств юридических и физических лиц, в том числе родителей (законных представителей) воспитанников, оформляются в соответствии с действующим гражданским законодательством, и вносятся на внебюджетный лицевой счет ДОУ, открытый в финансовом управлении администрации района. Внесение добровольных пожертвований наличными средствами на основании письменного заявления физических лиц, в том числе родителей (законных представителей) воспитанников, на имя руководителя ДОУ или их фактическая передача работнику ДОУ не допускается.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денежных средств отражается в плане финансово-хозяйственной деятельности по статье дохода и расхода.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Добровольное пожертвование в виде имущества оформляется в обязательном порядке актом приема-передачи и ставится на баланс ДОУ в соответствии с действующим законодательством. Добровольные пожертвования недвижимого имущества подлежат государственной регистрации в порядке, установленном федеральным законодательством.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ДОУ, орган самоуправления ДОУ не имеет права самостоятельно по собственной инициативе принуждать юридических и физических лиц, родителей (законных представителей) воспитанников без их согласия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 внесению добровольных пожертвований.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5.3. Принимать добровольные пожертвования в качестве вступительных взносов за прием воспитанников в ДОУ, сборов на нужды учреждения не допускается.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5.4. Размер добровольного пожертвования юридическим и (или) физическим лицом, родителями (законными представителями) воспитанников определяется самостоятельно.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5.5. Распоряжение привлеченными добровольными пожертвованиями осуществляет руководитель ДОУ строго по определенному жертвователем назначению. В случаях внесения пожертвования на не конкретизированные цели развития ДОУ, расходование этих средств, производится в соответствии со сметой расходов и отражается в плане финансово-хозяйственной деятельности, согласованной с родительским комитетом и Учредителем.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5.6. Руководитель обязан представлять отчет о расходовании пожертвований юридических и физических лиц, в том числе родителей (законных представителей) воспитанников по их запросу. Учредителю руководитель представляет отчет о привлечении и расходовании пожертвований не реже одного раза в квартал.</w:t>
            </w:r>
          </w:p>
          <w:p w:rsidR="00195187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5.7. При использовании денежных средств, полученных в виде добровольных пожертвований юридических и физических лиц, в том числе родителей (законных предс</w:t>
            </w:r>
            <w:r w:rsidR="00E84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тавителей) воспитанников, не по 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назначению определенному жертвователями, руководитель ДОУ несет ответственность в соответствии с действующим законодательством.</w:t>
            </w:r>
          </w:p>
          <w:p w:rsidR="008233AA" w:rsidRP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Контроль за соблюдением законности привлечения дополнительных финансовых средств.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6.1. Контроль за соблюдением законности привлечения дополнительных финансовых средств ДОУ осуществляется Учредителем, органами наделенными полномочиями по обеспечению финансового контроля в соответствие с настоящим Положением.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6.2. Запрещается отказывать гражданам в приеме детей из-за невозможности или нежелания родителей (законных представите</w:t>
            </w:r>
            <w:r w:rsidR="00EA2B26">
              <w:rPr>
                <w:rFonts w:ascii="Times New Roman" w:eastAsia="Times New Roman" w:hAnsi="Times New Roman" w:cs="Times New Roman"/>
                <w:sz w:val="28"/>
                <w:szCs w:val="28"/>
              </w:rPr>
              <w:t>лей) осуществлять</w:t>
            </w: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добровольные пожертвования, либо выступать потребителем платных дополнительных образовательных услуг.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6.3. Запрещается вовлекать воспитанников в финансовые отношения между их родителями (законными представителями) и ДОУ.</w:t>
            </w:r>
          </w:p>
          <w:p w:rsidR="008233AA" w:rsidRDefault="008233AA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95187" w:rsidRPr="008233AA" w:rsidRDefault="00195187" w:rsidP="008233A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82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Заключительные положения</w:t>
            </w:r>
            <w:r w:rsidRPr="008233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5187" w:rsidRPr="008233AA" w:rsidRDefault="00195187" w:rsidP="008233A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7.1. Руководитель ДОУ несет персональную ответственность за соблюдение порядка привлечения и использования дополнительных финансовых средств.</w:t>
            </w:r>
          </w:p>
          <w:p w:rsidR="00195187" w:rsidRPr="008233AA" w:rsidRDefault="00195187" w:rsidP="00D72814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AA">
              <w:rPr>
                <w:rFonts w:ascii="Times New Roman" w:eastAsia="Times New Roman" w:hAnsi="Times New Roman" w:cs="Times New Roman"/>
                <w:sz w:val="28"/>
                <w:szCs w:val="28"/>
              </w:rPr>
              <w:t>7.2. Средства, полученные ДОУ в качестве благотворительной помощи, целевых взносов, пожертвований, дарения или другие доходы, полученные на безвозмездной основе, не являются объектом налогообложения по НДС и налога на прибыль.</w:t>
            </w:r>
            <w:bookmarkStart w:id="0" w:name="_GoBack"/>
            <w:bookmarkEnd w:id="0"/>
          </w:p>
        </w:tc>
      </w:tr>
    </w:tbl>
    <w:p w:rsidR="00820E01" w:rsidRPr="006A16B5" w:rsidRDefault="00820E01" w:rsidP="00195187"/>
    <w:sectPr w:rsidR="00820E01" w:rsidRPr="006A16B5" w:rsidSect="003658EE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41" w:rsidRDefault="003C1A41" w:rsidP="003658EE">
      <w:pPr>
        <w:spacing w:after="0" w:line="240" w:lineRule="auto"/>
      </w:pPr>
      <w:r>
        <w:separator/>
      </w:r>
    </w:p>
  </w:endnote>
  <w:endnote w:type="continuationSeparator" w:id="0">
    <w:p w:rsidR="003C1A41" w:rsidRDefault="003C1A41" w:rsidP="0036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41" w:rsidRDefault="003C1A41" w:rsidP="003658EE">
      <w:pPr>
        <w:spacing w:after="0" w:line="240" w:lineRule="auto"/>
      </w:pPr>
      <w:r>
        <w:separator/>
      </w:r>
    </w:p>
  </w:footnote>
  <w:footnote w:type="continuationSeparator" w:id="0">
    <w:p w:rsidR="003C1A41" w:rsidRDefault="003C1A41" w:rsidP="0036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4445"/>
      <w:docPartObj>
        <w:docPartGallery w:val="Page Numbers (Top of Page)"/>
        <w:docPartUnique/>
      </w:docPartObj>
    </w:sdtPr>
    <w:sdtEndPr/>
    <w:sdtContent>
      <w:p w:rsidR="000E76A7" w:rsidRDefault="000E76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14">
          <w:rPr>
            <w:noProof/>
          </w:rPr>
          <w:t>3</w:t>
        </w:r>
        <w:r>
          <w:fldChar w:fldCharType="end"/>
        </w:r>
      </w:p>
    </w:sdtContent>
  </w:sdt>
  <w:p w:rsidR="000E76A7" w:rsidRDefault="000E76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3041"/>
    <w:multiLevelType w:val="multilevel"/>
    <w:tmpl w:val="B43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66FD3"/>
    <w:multiLevelType w:val="multilevel"/>
    <w:tmpl w:val="829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74A44"/>
    <w:multiLevelType w:val="multilevel"/>
    <w:tmpl w:val="969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187"/>
    <w:rsid w:val="000E76A7"/>
    <w:rsid w:val="00195187"/>
    <w:rsid w:val="00196C4B"/>
    <w:rsid w:val="00197F90"/>
    <w:rsid w:val="00202FF7"/>
    <w:rsid w:val="002E6BAB"/>
    <w:rsid w:val="00363BAB"/>
    <w:rsid w:val="003658EE"/>
    <w:rsid w:val="003B5202"/>
    <w:rsid w:val="003C1A41"/>
    <w:rsid w:val="004309CD"/>
    <w:rsid w:val="006A16B5"/>
    <w:rsid w:val="007075F6"/>
    <w:rsid w:val="00820E01"/>
    <w:rsid w:val="008233AA"/>
    <w:rsid w:val="00896355"/>
    <w:rsid w:val="008B4952"/>
    <w:rsid w:val="00951C0A"/>
    <w:rsid w:val="00A07799"/>
    <w:rsid w:val="00A206BF"/>
    <w:rsid w:val="00A46D25"/>
    <w:rsid w:val="00A91704"/>
    <w:rsid w:val="00B964AC"/>
    <w:rsid w:val="00BC0041"/>
    <w:rsid w:val="00C35A62"/>
    <w:rsid w:val="00CA23D6"/>
    <w:rsid w:val="00D72814"/>
    <w:rsid w:val="00DD2D53"/>
    <w:rsid w:val="00DD5AFD"/>
    <w:rsid w:val="00E02F6D"/>
    <w:rsid w:val="00E844F1"/>
    <w:rsid w:val="00EA2B26"/>
    <w:rsid w:val="00EF1612"/>
    <w:rsid w:val="00F27B23"/>
    <w:rsid w:val="00F309B5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B0A3-D6A8-46D2-A11A-D99F979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4B"/>
  </w:style>
  <w:style w:type="paragraph" w:styleId="1">
    <w:name w:val="heading 1"/>
    <w:basedOn w:val="a"/>
    <w:link w:val="10"/>
    <w:uiPriority w:val="9"/>
    <w:qFormat/>
    <w:rsid w:val="0019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5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187"/>
  </w:style>
  <w:style w:type="character" w:styleId="a5">
    <w:name w:val="Strong"/>
    <w:basedOn w:val="a0"/>
    <w:uiPriority w:val="22"/>
    <w:qFormat/>
    <w:rsid w:val="00195187"/>
    <w:rPr>
      <w:b/>
      <w:bCs/>
    </w:rPr>
  </w:style>
  <w:style w:type="character" w:customStyle="1" w:styleId="patharrow">
    <w:name w:val="path_arrow"/>
    <w:basedOn w:val="a0"/>
    <w:rsid w:val="00195187"/>
  </w:style>
  <w:style w:type="paragraph" w:styleId="a6">
    <w:name w:val="Balloon Text"/>
    <w:basedOn w:val="a"/>
    <w:link w:val="a7"/>
    <w:uiPriority w:val="99"/>
    <w:semiHidden/>
    <w:unhideWhenUsed/>
    <w:rsid w:val="001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9635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6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58EE"/>
  </w:style>
  <w:style w:type="paragraph" w:styleId="ac">
    <w:name w:val="footer"/>
    <w:basedOn w:val="a"/>
    <w:link w:val="ad"/>
    <w:uiPriority w:val="99"/>
    <w:unhideWhenUsed/>
    <w:rsid w:val="0036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z8cuFeM4ixqX6BcN1ISufrbTfg7tl35UazZYlAs4dpM=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pd8iIVm2Cw0ZRgV3FsrtznrAo/PCXEkI5YbwdkBDrl4=</DigestValue>
    </Reference>
  </SignedInfo>
  <SignatureValue>U8tYKcJ1kiG7Sm3VcZv81iTeH5EWIylA75/k/0lUFPltdirJ+DMgOCejXHObKNFg
aNTS4IEp7Je90cvACYHghw==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5BnzB05tt5YaKqtuGCugW0A1CAA=</DigestValue>
      </Reference>
      <Reference URI="/word/endnotes.xml?ContentType=application/vnd.openxmlformats-officedocument.wordprocessingml.endnotes+xml">
        <DigestMethod Algorithm="http://www.w3.org/2000/09/xmldsig#sha1"/>
        <DigestValue>YmlyetlPN46eHqaXoPVPbrGIJvc=</DigestValue>
      </Reference>
      <Reference URI="/word/fontTable.xml?ContentType=application/vnd.openxmlformats-officedocument.wordprocessingml.fontTable+xml">
        <DigestMethod Algorithm="http://www.w3.org/2000/09/xmldsig#sha1"/>
        <DigestValue>aXGDqKr3+RWCMGcBwgGpVhqfpv8=</DigestValue>
      </Reference>
      <Reference URI="/word/footnotes.xml?ContentType=application/vnd.openxmlformats-officedocument.wordprocessingml.footnotes+xml">
        <DigestMethod Algorithm="http://www.w3.org/2000/09/xmldsig#sha1"/>
        <DigestValue>Cc3dQWglYtKJXN8UnPIhGnlrgIM=</DigestValue>
      </Reference>
      <Reference URI="/word/header1.xml?ContentType=application/vnd.openxmlformats-officedocument.wordprocessingml.header+xml">
        <DigestMethod Algorithm="http://www.w3.org/2000/09/xmldsig#sha1"/>
        <DigestValue>ong8lPf0nKvWkSWoYFz6GpFCzgk=</DigestValue>
      </Reference>
      <Reference URI="/word/numbering.xml?ContentType=application/vnd.openxmlformats-officedocument.wordprocessingml.numbering+xml">
        <DigestMethod Algorithm="http://www.w3.org/2000/09/xmldsig#sha1"/>
        <DigestValue>iQ+QynBYQGXXcZNkNHThvd9sV3U=</DigestValue>
      </Reference>
      <Reference URI="/word/settings.xml?ContentType=application/vnd.openxmlformats-officedocument.wordprocessingml.settings+xml">
        <DigestMethod Algorithm="http://www.w3.org/2000/09/xmldsig#sha1"/>
        <DigestValue>R0hcaSZx5Tj/qnq2fZEOMbkuTPA=</DigestValue>
      </Reference>
      <Reference URI="/word/styles.xml?ContentType=application/vnd.openxmlformats-officedocument.wordprocessingml.styles+xml">
        <DigestMethod Algorithm="http://www.w3.org/2000/09/xmldsig#sha1"/>
        <DigestValue>wUiqwigG+uVRl7xKC76lS5B7rIQ=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1tGPDpxnQkhsPI8kXZBxXVEvbQ8=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2021-02-09T07:54:04Z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AACB-9CCA-474A-8023-7EC5944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cp:lastPrinted>2021-01-26T13:26:00Z</cp:lastPrinted>
  <dcterms:created xsi:type="dcterms:W3CDTF">2021-02-09T05:49:00Z</dcterms:created>
  <dcterms:modified xsi:type="dcterms:W3CDTF">2021-02-09T05:49:00Z</dcterms:modified>
</cp:coreProperties>
</file>